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B86C78">
      <w:pPr>
        <w:spacing w:after="120"/>
        <w:ind w:left="0" w:leftChars="0" w:firstLine="0" w:firstLineChars="0"/>
        <w:jc w:val="both"/>
        <w:textAlignment w:val="baseline"/>
        <w:rPr>
          <w:rFonts w:hint="default" w:ascii="Times New Roman" w:hAnsi="Times New Roman" w:eastAsia="黑体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附件1</w:t>
      </w:r>
    </w:p>
    <w:p w14:paraId="16D21821">
      <w:pPr>
        <w:widowControl w:val="0"/>
        <w:spacing w:line="560" w:lineRule="exact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  <w:highlight w:val="none"/>
        </w:rPr>
      </w:pPr>
    </w:p>
    <w:p w14:paraId="49C49283">
      <w:pPr>
        <w:widowControl w:val="0"/>
        <w:spacing w:line="560" w:lineRule="exact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  <w:highlight w:val="none"/>
        </w:rPr>
      </w:pPr>
      <w:r>
        <w:rPr>
          <w:rFonts w:ascii="Times New Roman" w:hAnsi="Times New Roman" w:eastAsia="方正小标宋简体" w:cs="Times New Roman"/>
          <w:sz w:val="44"/>
          <w:szCs w:val="44"/>
          <w:highlight w:val="none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6</w:t>
      </w:r>
      <w:r>
        <w:rPr>
          <w:rFonts w:ascii="Times New Roman" w:hAnsi="Times New Roman" w:eastAsia="方正小标宋简体" w:cs="Times New Roman"/>
          <w:sz w:val="44"/>
          <w:szCs w:val="44"/>
          <w:highlight w:val="none"/>
        </w:rPr>
        <w:t>年武汉市交通强国建设试点</w:t>
      </w:r>
    </w:p>
    <w:p w14:paraId="42F60EE1">
      <w:pPr>
        <w:widowControl w:val="0"/>
        <w:spacing w:line="560" w:lineRule="exact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  <w:highlight w:val="none"/>
        </w:rPr>
      </w:pPr>
      <w:r>
        <w:rPr>
          <w:rFonts w:ascii="Times New Roman" w:hAnsi="Times New Roman" w:eastAsia="方正小标宋简体" w:cs="Times New Roman"/>
          <w:sz w:val="44"/>
          <w:szCs w:val="44"/>
          <w:highlight w:val="none"/>
        </w:rPr>
        <w:t>科技联合项目申报指南</w:t>
      </w:r>
    </w:p>
    <w:p w14:paraId="498AB45F">
      <w:pPr>
        <w:widowControl w:val="0"/>
        <w:spacing w:after="0" w:line="560" w:lineRule="exact"/>
        <w:ind w:left="0" w:leftChars="0" w:firstLine="640" w:firstLineChars="200"/>
        <w:jc w:val="both"/>
        <w:textAlignment w:val="auto"/>
        <w:rPr>
          <w:rFonts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-SA"/>
        </w:rPr>
      </w:pPr>
    </w:p>
    <w:p w14:paraId="069B0C3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25" w:lef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-SA"/>
        </w:rPr>
        <w:t>都市圈同城化背景下武汉国际性综合交通枢纽能级提升策略研究；</w:t>
      </w:r>
    </w:p>
    <w:p w14:paraId="01DEFB8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25" w:leftChars="0" w:hanging="425" w:firstLineChars="0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-SA"/>
        </w:rPr>
        <w:t>天河、花湖航空“双枢纽”与武汉优势产业高质量互促互进发展策略研究</w:t>
      </w: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 w:bidi="ar-SA"/>
        </w:rPr>
        <w:t>；</w:t>
      </w:r>
    </w:p>
    <w:p w14:paraId="6FA144F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25" w:lef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多式联运服务平台“自我造血”能力的培育机制与政策支持研究；</w:t>
      </w:r>
    </w:p>
    <w:p w14:paraId="451295A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25" w:leftChars="0" w:hanging="425" w:firstLineChars="0"/>
        <w:jc w:val="both"/>
        <w:textAlignment w:val="auto"/>
        <w:rPr>
          <w:rFonts w:hint="eastAsia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武汉市国家物流枢纽与通道高质量融合发展研究及应用示范</w:t>
      </w:r>
      <w:r>
        <w:rPr>
          <w:rFonts w:hint="eastAsia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；</w:t>
      </w:r>
    </w:p>
    <w:p w14:paraId="34AE68E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25" w:leftChars="0" w:hanging="425" w:firstLineChars="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武汉市综合物流集成商识别评估与培育机制研究</w:t>
      </w:r>
      <w:r>
        <w:rPr>
          <w:rFonts w:hint="eastAsia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；</w:t>
      </w:r>
    </w:p>
    <w:p w14:paraId="7226771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25" w:lef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武汉都市圈城际公共交通通勤效率提升研究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；</w:t>
      </w:r>
    </w:p>
    <w:p w14:paraId="1A882CC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25" w:lef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农村客货邮融合发展提质增效对策措施研究；</w:t>
      </w:r>
    </w:p>
    <w:p w14:paraId="19DC596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25" w:leftChars="0" w:hanging="425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交旅融合背景下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武汉市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公交线网优化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及定制公交发展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策略研究；</w:t>
      </w:r>
    </w:p>
    <w:p w14:paraId="4A2E437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25" w:lef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-SA"/>
        </w:rPr>
        <w:t>武汉市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无人快递车运营管理模式研究；</w:t>
      </w:r>
    </w:p>
    <w:p w14:paraId="3D67131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25" w:lef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武汉市综合交通枢纽更新和数智化改造路径研究；</w:t>
      </w:r>
    </w:p>
    <w:p w14:paraId="528C3B6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25" w:lef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武汉市交通运输行业人工智能产业发展现状及策略研究；</w:t>
      </w:r>
    </w:p>
    <w:p w14:paraId="5F8F3CE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25" w:lef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-SA"/>
        </w:rPr>
        <w:t>公路路面病害智能分级诊断与差异化处置决策研究；</w:t>
      </w:r>
    </w:p>
    <w:p w14:paraId="2183CA9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25" w:lef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-SA"/>
        </w:rPr>
        <w:t>桥梁无人机智能巡检技术和策略研究；</w:t>
      </w:r>
    </w:p>
    <w:p w14:paraId="3D4E827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25" w:lef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-SA"/>
        </w:rPr>
        <w:t>公路水路基础设施巡检高质量数据集构建与AI模型迭代优化研究；</w:t>
      </w:r>
    </w:p>
    <w:p w14:paraId="6BDE485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25" w:leftChars="0" w:hanging="425" w:firstLineChars="0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-SA"/>
        </w:rPr>
        <w:t>武汉市公路水路数</w:t>
      </w: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 w:bidi="ar-SA"/>
        </w:rPr>
        <w:t>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-SA"/>
        </w:rPr>
        <w:t>化转型发展模式研究</w:t>
      </w: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 w:bidi="ar-SA"/>
        </w:rPr>
        <w:t>；</w:t>
      </w:r>
    </w:p>
    <w:p w14:paraId="1BC9D34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25" w:lef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绿色化转型背景下武汉市交通运输结构调整优化策略研究；</w:t>
      </w:r>
    </w:p>
    <w:p w14:paraId="743D9AE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25" w:lef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武汉市交通与能源融合发展策略研究；</w:t>
      </w:r>
    </w:p>
    <w:p w14:paraId="5B6C052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25" w:lef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武汉市交通运输碳排放监测碳足迹评估体系研究；</w:t>
      </w:r>
    </w:p>
    <w:p w14:paraId="772D906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25" w:lef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武汉市零碳交通应用场景技术路径与综合评估体系研究；</w:t>
      </w:r>
    </w:p>
    <w:p w14:paraId="6C6163B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25" w:leftChars="0" w:hanging="425" w:firstLineChars="0"/>
        <w:jc w:val="both"/>
        <w:textAlignment w:val="auto"/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武汉市交通运输系统韧性评估</w:t>
      </w: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 w:bidi="ar"/>
        </w:rPr>
        <w:t>与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提升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路径</w:t>
      </w: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 w:bidi="ar"/>
        </w:rPr>
        <w:t>研究。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393B9E3-A7A9-4069-B8B1-1C5B276452D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C953FFA-1D1C-46D7-9115-226DBBB267B9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AE7A16C4-D492-44D7-A985-B7F544FA278A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8211E259-60BA-45F7-AFE8-6DF57F45D14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5BFF47"/>
    <w:multiLevelType w:val="singleLevel"/>
    <w:tmpl w:val="3F5BFF4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  <w:sz w:val="32"/>
        <w:szCs w:val="3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192564"/>
    <w:rsid w:val="57192564"/>
    <w:rsid w:val="7922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99"/>
    <w:pPr>
      <w:widowControl w:val="0"/>
      <w:spacing w:after="0" w:line="580" w:lineRule="atLeast"/>
      <w:ind w:left="0" w:leftChars="0" w:firstLine="420" w:firstLineChars="187"/>
      <w:jc w:val="both"/>
    </w:pPr>
    <w:rPr>
      <w:rFonts w:hint="eastAsia" w:ascii="Times New Roman" w:hAnsi="Times New Roman" w:eastAsia="华文中宋" w:cs="Times New Roman"/>
      <w:kern w:val="2"/>
      <w:sz w:val="32"/>
      <w:szCs w:val="30"/>
      <w:lang w:val="en-US" w:eastAsia="zh-CN" w:bidi="ar-SA"/>
    </w:rPr>
  </w:style>
  <w:style w:type="paragraph" w:styleId="3">
    <w:name w:val="Body Text Indent"/>
    <w:basedOn w:val="1"/>
    <w:next w:val="1"/>
    <w:qFormat/>
    <w:uiPriority w:val="0"/>
    <w:pPr>
      <w:widowControl w:val="0"/>
      <w:spacing w:line="580" w:lineRule="atLeast"/>
      <w:ind w:firstLine="599" w:firstLineChars="187"/>
      <w:jc w:val="both"/>
    </w:pPr>
    <w:rPr>
      <w:rFonts w:hint="eastAsia" w:ascii="仿宋_GB2312" w:hAnsi="Calibri" w:eastAsia="华文中宋" w:cs="Times New Roman"/>
      <w:b/>
      <w:bCs/>
      <w:kern w:val="2"/>
      <w:sz w:val="32"/>
      <w:szCs w:val="30"/>
      <w:lang w:val="en-US" w:eastAsia="zh-CN" w:bidi="ar-SA"/>
    </w:rPr>
  </w:style>
  <w:style w:type="paragraph" w:styleId="4">
    <w:name w:val="footer"/>
    <w:basedOn w:val="1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5">
    <w:name w:val="Body Text First Indent"/>
    <w:qFormat/>
    <w:uiPriority w:val="0"/>
    <w:pPr>
      <w:widowControl w:val="0"/>
      <w:spacing w:after="120"/>
      <w:ind w:firstLine="100" w:firstLineChars="1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2026-09-01T07:29:00Z</dcterms:created>
  <dc:creator>iamann</dc:creator>
  <cp:lastModifiedBy>iamann</cp:lastModifiedBy>
  <dcterms:modified xsi:type="dcterms:W3CDTF">2026-09-01T07:31:28Z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78FD1C41C18045359A3BB77F6E44ED70_11</vt:lpwstr>
  </property>
  <property fmtid="{D5CDD505-2E9C-101B-9397-08002B2CF9AE}" pid="4" name="KSOTemplateDocerSaveRecord">
    <vt:lpwstr>eyJoZGlkIjoiYjQyNmIxMjZjOTk0NjYyNjlhMTM0ZDJiOGYwNzU2MDYiLCJ1c2VySWQiOiI3MDg0ODE0MjAifQ==</vt:lpwstr>
  </property>
</Properties>
</file>